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45" w:rsidRDefault="00E928AF" w:rsidP="00E928AF">
      <w:pPr>
        <w:pStyle w:val="Heading1"/>
      </w:pPr>
      <w:bookmarkStart w:id="0" w:name="_GoBack"/>
      <w:bookmarkEnd w:id="0"/>
      <w:r>
        <w:t>Vestibular migraine advice</w:t>
      </w:r>
    </w:p>
    <w:p w:rsidR="00E928AF" w:rsidRDefault="00E928AF" w:rsidP="00E928AF"/>
    <w:p w:rsidR="00E928AF" w:rsidRDefault="00E928AF" w:rsidP="00530CD9">
      <w:pPr>
        <w:pStyle w:val="Heading3"/>
      </w:pPr>
      <w:r>
        <w:t xml:space="preserve">General </w:t>
      </w:r>
      <w:r w:rsidRPr="00530CD9">
        <w:t>information</w:t>
      </w:r>
    </w:p>
    <w:p w:rsidR="00E928AF" w:rsidRPr="00E928AF" w:rsidRDefault="00E928AF" w:rsidP="00E928AF">
      <w:pPr>
        <w:rPr>
          <w:lang w:eastAsia="en-US"/>
        </w:rPr>
      </w:pPr>
    </w:p>
    <w:p w:rsidR="00E928AF" w:rsidRDefault="00E928AF" w:rsidP="00E928AF">
      <w:pPr>
        <w:spacing w:line="360" w:lineRule="auto"/>
        <w:rPr>
          <w:lang w:val="en"/>
        </w:rPr>
      </w:pPr>
      <w:r>
        <w:rPr>
          <w:lang w:val="en"/>
        </w:rPr>
        <w:t xml:space="preserve">Approximately 40% of migraine patients have some vestibular issues involving disruption in their balance and/or dizziness at one time or another. This may be prior to, during, after, or totally independent of their migraine event. </w:t>
      </w:r>
      <w:r w:rsidR="0065412B">
        <w:rPr>
          <w:lang w:val="en"/>
        </w:rPr>
        <w:t>The duration of attacks varies from seconds to days, usually lasting minutes to hours, and they mostly occur independently of headaches.</w:t>
      </w:r>
      <w:r w:rsidR="00791C2B">
        <w:rPr>
          <w:lang w:val="en"/>
        </w:rPr>
        <w:t xml:space="preserve"> [</w:t>
      </w:r>
      <w:proofErr w:type="spellStart"/>
      <w:r w:rsidR="00791C2B">
        <w:rPr>
          <w:lang w:val="en"/>
        </w:rPr>
        <w:t>Bisdorf</w:t>
      </w:r>
      <w:proofErr w:type="spellEnd"/>
      <w:r w:rsidR="00791C2B">
        <w:rPr>
          <w:lang w:val="en"/>
        </w:rPr>
        <w:t xml:space="preserve"> 2011]</w:t>
      </w:r>
    </w:p>
    <w:p w:rsidR="005F18A1" w:rsidRDefault="005F18A1" w:rsidP="00E928AF">
      <w:pPr>
        <w:spacing w:line="360" w:lineRule="auto"/>
        <w:rPr>
          <w:lang w:val="en"/>
        </w:rPr>
      </w:pPr>
    </w:p>
    <w:p w:rsidR="00E928AF" w:rsidRDefault="00530CD9" w:rsidP="00530CD9">
      <w:pPr>
        <w:pStyle w:val="Heading3"/>
        <w:rPr>
          <w:lang w:val="en"/>
        </w:rPr>
      </w:pPr>
      <w:r>
        <w:rPr>
          <w:lang w:val="en"/>
        </w:rPr>
        <w:t>Common t</w:t>
      </w:r>
      <w:r w:rsidR="00E928AF">
        <w:rPr>
          <w:lang w:val="en"/>
        </w:rPr>
        <w:t>riggers</w:t>
      </w:r>
    </w:p>
    <w:p w:rsidR="00E928AF" w:rsidRPr="00E928AF" w:rsidRDefault="00E928AF" w:rsidP="00E928AF">
      <w:pPr>
        <w:rPr>
          <w:lang w:val="en" w:eastAsia="en-US"/>
        </w:rPr>
      </w:pPr>
    </w:p>
    <w:p w:rsidR="005F18A1" w:rsidRDefault="00E928AF" w:rsidP="00E928AF">
      <w:pPr>
        <w:spacing w:line="360" w:lineRule="auto"/>
        <w:rPr>
          <w:lang w:val="en"/>
        </w:rPr>
      </w:pPr>
      <w:r>
        <w:rPr>
          <w:lang w:val="en"/>
        </w:rPr>
        <w:t xml:space="preserve">There </w:t>
      </w:r>
      <w:proofErr w:type="gramStart"/>
      <w:r w:rsidR="00530CD9">
        <w:rPr>
          <w:lang w:val="en"/>
        </w:rPr>
        <w:t>are food</w:t>
      </w:r>
      <w:proofErr w:type="gramEnd"/>
      <w:r>
        <w:rPr>
          <w:lang w:val="en"/>
        </w:rPr>
        <w:t xml:space="preserve"> and environmental triggers for migraine, also </w:t>
      </w:r>
      <w:r w:rsidR="005F18A1">
        <w:rPr>
          <w:lang w:val="en"/>
        </w:rPr>
        <w:t>h</w:t>
      </w:r>
      <w:r>
        <w:rPr>
          <w:lang w:val="en"/>
        </w:rPr>
        <w:t xml:space="preserve">ormonal fluctuations, and weather changes (barometric-pressure variations) often exacerbate both conditions. </w:t>
      </w:r>
    </w:p>
    <w:p w:rsidR="005F18A1" w:rsidRDefault="005F18A1" w:rsidP="00E928AF">
      <w:pPr>
        <w:spacing w:line="360" w:lineRule="auto"/>
        <w:rPr>
          <w:lang w:val="en"/>
        </w:rPr>
      </w:pPr>
    </w:p>
    <w:p w:rsidR="005F18A1" w:rsidRPr="00530CD9" w:rsidRDefault="00530CD9" w:rsidP="00530CD9">
      <w:pPr>
        <w:pStyle w:val="Heading3"/>
        <w:rPr>
          <w:lang w:val="en"/>
        </w:rPr>
      </w:pPr>
      <w:r>
        <w:rPr>
          <w:lang w:val="en"/>
        </w:rPr>
        <w:t>Diet t</w:t>
      </w:r>
      <w:r w:rsidR="005F18A1" w:rsidRPr="00530CD9">
        <w:rPr>
          <w:lang w:val="en"/>
        </w:rPr>
        <w:t>reatments</w:t>
      </w:r>
    </w:p>
    <w:p w:rsidR="005F18A1" w:rsidRPr="005F18A1" w:rsidRDefault="005F18A1" w:rsidP="005F18A1">
      <w:pPr>
        <w:rPr>
          <w:lang w:val="en" w:eastAsia="en-US"/>
        </w:rPr>
      </w:pPr>
    </w:p>
    <w:p w:rsidR="00530CD9" w:rsidRDefault="00E928AF" w:rsidP="00E928AF">
      <w:pPr>
        <w:spacing w:line="360" w:lineRule="auto"/>
        <w:rPr>
          <w:lang w:val="en"/>
        </w:rPr>
      </w:pPr>
      <w:r>
        <w:rPr>
          <w:lang w:val="en"/>
        </w:rPr>
        <w:t xml:space="preserve">Finally, diet modifications and certain medications used in migraine management may </w:t>
      </w:r>
      <w:r w:rsidR="005F18A1">
        <w:rPr>
          <w:lang w:val="en"/>
        </w:rPr>
        <w:t>improve</w:t>
      </w:r>
      <w:r>
        <w:rPr>
          <w:lang w:val="en"/>
        </w:rPr>
        <w:t xml:space="preserve"> or prevent the vestibular component of the migraine.  </w:t>
      </w:r>
    </w:p>
    <w:p w:rsidR="00530CD9" w:rsidRDefault="00530CD9" w:rsidP="00E928AF">
      <w:pPr>
        <w:spacing w:line="360" w:lineRule="auto"/>
        <w:rPr>
          <w:lang w:val="en"/>
        </w:rPr>
      </w:pPr>
    </w:p>
    <w:p w:rsidR="00530CD9" w:rsidRPr="00530CD9" w:rsidRDefault="00530CD9" w:rsidP="00530CD9">
      <w:pPr>
        <w:pStyle w:val="Heading3"/>
      </w:pPr>
      <w:r w:rsidRPr="00530CD9">
        <w:t>Diet and removing the five C’s</w:t>
      </w:r>
    </w:p>
    <w:p w:rsidR="00530CD9" w:rsidRDefault="00530CD9" w:rsidP="00530CD9">
      <w:pPr>
        <w:rPr>
          <w:lang w:val="en" w:eastAsia="en-US"/>
        </w:rPr>
      </w:pPr>
    </w:p>
    <w:p w:rsidR="00530CD9" w:rsidRDefault="00530CD9" w:rsidP="00530CD9">
      <w:pPr>
        <w:pStyle w:val="ListParagraph"/>
        <w:numPr>
          <w:ilvl w:val="0"/>
          <w:numId w:val="10"/>
        </w:numPr>
        <w:spacing w:line="360" w:lineRule="auto"/>
        <w:rPr>
          <w:lang w:val="en"/>
        </w:rPr>
      </w:pPr>
      <w:r>
        <w:rPr>
          <w:lang w:val="en"/>
        </w:rPr>
        <w:t>Citrus</w:t>
      </w:r>
      <w:r>
        <w:rPr>
          <w:lang w:val="en"/>
        </w:rPr>
        <w:tab/>
      </w:r>
      <w:r>
        <w:rPr>
          <w:lang w:val="en"/>
        </w:rPr>
        <w:tab/>
      </w:r>
      <w:r>
        <w:rPr>
          <w:lang w:val="en"/>
        </w:rPr>
        <w:tab/>
        <w:t>fruits like lemons, limes and oranges</w:t>
      </w:r>
    </w:p>
    <w:p w:rsidR="00530CD9" w:rsidRDefault="00530CD9" w:rsidP="00530CD9">
      <w:pPr>
        <w:pStyle w:val="ListParagraph"/>
        <w:numPr>
          <w:ilvl w:val="0"/>
          <w:numId w:val="10"/>
        </w:numPr>
        <w:spacing w:line="360" w:lineRule="auto"/>
        <w:rPr>
          <w:lang w:val="en"/>
        </w:rPr>
      </w:pPr>
      <w:r>
        <w:rPr>
          <w:lang w:val="en"/>
        </w:rPr>
        <w:t>Chocolate</w:t>
      </w:r>
      <w:r>
        <w:rPr>
          <w:lang w:val="en"/>
        </w:rPr>
        <w:tab/>
      </w:r>
      <w:r>
        <w:rPr>
          <w:lang w:val="en"/>
        </w:rPr>
        <w:tab/>
      </w:r>
    </w:p>
    <w:p w:rsidR="00530CD9" w:rsidRDefault="00530CD9" w:rsidP="00530CD9">
      <w:pPr>
        <w:pStyle w:val="ListParagraph"/>
        <w:numPr>
          <w:ilvl w:val="0"/>
          <w:numId w:val="10"/>
        </w:numPr>
        <w:spacing w:line="360" w:lineRule="auto"/>
        <w:rPr>
          <w:lang w:val="en"/>
        </w:rPr>
      </w:pPr>
      <w:r>
        <w:rPr>
          <w:lang w:val="en"/>
        </w:rPr>
        <w:t>Chinese food</w:t>
      </w:r>
      <w:r>
        <w:rPr>
          <w:lang w:val="en"/>
        </w:rPr>
        <w:tab/>
      </w:r>
      <w:r>
        <w:rPr>
          <w:lang w:val="en"/>
        </w:rPr>
        <w:tab/>
        <w:t xml:space="preserve">some takeaways contain additives to enhance </w:t>
      </w:r>
      <w:r w:rsidRPr="005F18A1">
        <w:t>flavour</w:t>
      </w:r>
    </w:p>
    <w:p w:rsidR="00530CD9" w:rsidRDefault="00530CD9" w:rsidP="00530CD9">
      <w:pPr>
        <w:pStyle w:val="ListParagraph"/>
        <w:numPr>
          <w:ilvl w:val="0"/>
          <w:numId w:val="10"/>
        </w:numPr>
        <w:spacing w:line="360" w:lineRule="auto"/>
        <w:rPr>
          <w:lang w:val="en"/>
        </w:rPr>
      </w:pPr>
      <w:r>
        <w:rPr>
          <w:lang w:val="en"/>
        </w:rPr>
        <w:t>Cheese</w:t>
      </w:r>
      <w:r>
        <w:rPr>
          <w:lang w:val="en"/>
        </w:rPr>
        <w:tab/>
      </w:r>
      <w:r>
        <w:rPr>
          <w:lang w:val="en"/>
        </w:rPr>
        <w:tab/>
      </w:r>
    </w:p>
    <w:p w:rsidR="00530CD9" w:rsidRDefault="00530CD9" w:rsidP="00530CD9">
      <w:pPr>
        <w:pStyle w:val="ListParagraph"/>
        <w:numPr>
          <w:ilvl w:val="0"/>
          <w:numId w:val="10"/>
        </w:numPr>
        <w:spacing w:line="360" w:lineRule="auto"/>
        <w:rPr>
          <w:lang w:val="en"/>
        </w:rPr>
      </w:pPr>
      <w:r>
        <w:rPr>
          <w:lang w:val="en"/>
        </w:rPr>
        <w:t>Caffeine</w:t>
      </w:r>
    </w:p>
    <w:p w:rsidR="00530CD9" w:rsidRPr="00530CD9" w:rsidRDefault="00530CD9" w:rsidP="00530CD9">
      <w:pPr>
        <w:pStyle w:val="Heading3"/>
        <w:rPr>
          <w:lang w:val="en"/>
        </w:rPr>
      </w:pPr>
      <w:r>
        <w:rPr>
          <w:lang w:val="en"/>
        </w:rPr>
        <w:t>Medical t</w:t>
      </w:r>
      <w:r w:rsidRPr="00530CD9">
        <w:rPr>
          <w:lang w:val="en"/>
        </w:rPr>
        <w:t>reatments</w:t>
      </w:r>
    </w:p>
    <w:p w:rsidR="00530CD9" w:rsidRDefault="00530CD9" w:rsidP="00E928AF">
      <w:pPr>
        <w:spacing w:line="360" w:lineRule="auto"/>
        <w:rPr>
          <w:lang w:val="en"/>
        </w:rPr>
      </w:pPr>
    </w:p>
    <w:p w:rsidR="00E46674" w:rsidRDefault="00E46674" w:rsidP="00E46674">
      <w:pPr>
        <w:spacing w:line="360" w:lineRule="auto"/>
        <w:rPr>
          <w:lang w:val="en"/>
        </w:rPr>
      </w:pPr>
      <w:r w:rsidRPr="00E46674">
        <w:rPr>
          <w:lang w:val="en"/>
        </w:rPr>
        <w:t xml:space="preserve">Acute </w:t>
      </w:r>
      <w:r w:rsidR="006C737D">
        <w:rPr>
          <w:lang w:val="en"/>
        </w:rPr>
        <w:t>anti-</w:t>
      </w:r>
      <w:r w:rsidRPr="00E46674">
        <w:rPr>
          <w:lang w:val="en"/>
        </w:rPr>
        <w:t>vertiginous and antiemetic</w:t>
      </w:r>
      <w:r>
        <w:rPr>
          <w:lang w:val="en"/>
        </w:rPr>
        <w:t xml:space="preserve"> </w:t>
      </w:r>
      <w:r w:rsidRPr="00E46674">
        <w:rPr>
          <w:lang w:val="en"/>
        </w:rPr>
        <w:t>drugs are considered useful for suppressing</w:t>
      </w:r>
      <w:r>
        <w:rPr>
          <w:lang w:val="en"/>
        </w:rPr>
        <w:t xml:space="preserve"> </w:t>
      </w:r>
      <w:r w:rsidRPr="00E46674">
        <w:rPr>
          <w:lang w:val="en"/>
        </w:rPr>
        <w:t>vestibular symptoms</w:t>
      </w:r>
      <w:r>
        <w:rPr>
          <w:lang w:val="en"/>
        </w:rPr>
        <w:t>.</w:t>
      </w:r>
      <w:r w:rsidRPr="00E46674">
        <w:t xml:space="preserve"> </w:t>
      </w:r>
      <w:r w:rsidRPr="00E46674">
        <w:rPr>
          <w:lang w:val="en"/>
        </w:rPr>
        <w:t>Antihistami</w:t>
      </w:r>
      <w:r>
        <w:rPr>
          <w:lang w:val="en"/>
        </w:rPr>
        <w:t xml:space="preserve">nic drugs are </w:t>
      </w:r>
      <w:r w:rsidRPr="00E46674">
        <w:rPr>
          <w:lang w:val="en"/>
        </w:rPr>
        <w:t>useful for treating milder</w:t>
      </w:r>
      <w:r>
        <w:rPr>
          <w:lang w:val="en"/>
        </w:rPr>
        <w:t xml:space="preserve"> </w:t>
      </w:r>
      <w:r w:rsidRPr="00E46674">
        <w:rPr>
          <w:lang w:val="en"/>
        </w:rPr>
        <w:t>episodes of vertigo and for controlling motion</w:t>
      </w:r>
      <w:r>
        <w:rPr>
          <w:lang w:val="en"/>
        </w:rPr>
        <w:t xml:space="preserve"> </w:t>
      </w:r>
      <w:r w:rsidRPr="00E46674">
        <w:rPr>
          <w:lang w:val="en"/>
        </w:rPr>
        <w:t>sickness.</w:t>
      </w:r>
      <w:r w:rsidR="0024396C" w:rsidRPr="0024396C">
        <w:t xml:space="preserve"> </w:t>
      </w:r>
      <w:r w:rsidR="0024396C" w:rsidRPr="0024396C">
        <w:rPr>
          <w:lang w:val="en"/>
        </w:rPr>
        <w:t xml:space="preserve">Some </w:t>
      </w:r>
      <w:r w:rsidR="0024396C">
        <w:rPr>
          <w:lang w:val="en"/>
        </w:rPr>
        <w:t xml:space="preserve">more specific </w:t>
      </w:r>
      <w:r w:rsidR="0024396C" w:rsidRPr="0024396C">
        <w:rPr>
          <w:lang w:val="en"/>
        </w:rPr>
        <w:t xml:space="preserve">trials have been done with </w:t>
      </w:r>
      <w:proofErr w:type="spellStart"/>
      <w:r w:rsidR="0024396C" w:rsidRPr="0024396C">
        <w:rPr>
          <w:lang w:val="en"/>
        </w:rPr>
        <w:t>triptans</w:t>
      </w:r>
      <w:proofErr w:type="spellEnd"/>
      <w:r w:rsidR="0024396C">
        <w:rPr>
          <w:lang w:val="en"/>
        </w:rPr>
        <w:t xml:space="preserve"> and NSAIDs, but </w:t>
      </w:r>
      <w:r w:rsidR="0033269E">
        <w:rPr>
          <w:lang w:val="en"/>
        </w:rPr>
        <w:t>there</w:t>
      </w:r>
      <w:r w:rsidR="0024396C">
        <w:rPr>
          <w:lang w:val="en"/>
        </w:rPr>
        <w:t xml:space="preserve"> can be adverse effects from </w:t>
      </w:r>
      <w:r w:rsidR="006C737D">
        <w:rPr>
          <w:lang w:val="en"/>
        </w:rPr>
        <w:t>medication and the GP should be consulted.</w:t>
      </w:r>
    </w:p>
    <w:p w:rsidR="006C737D" w:rsidRDefault="006C737D" w:rsidP="00E46674">
      <w:pPr>
        <w:spacing w:line="360" w:lineRule="auto"/>
        <w:rPr>
          <w:lang w:val="en"/>
        </w:rPr>
      </w:pPr>
    </w:p>
    <w:p w:rsidR="00E46674" w:rsidRDefault="006C737D" w:rsidP="006C737D">
      <w:pPr>
        <w:pStyle w:val="Heading3"/>
        <w:rPr>
          <w:lang w:val="en"/>
        </w:rPr>
      </w:pPr>
      <w:r>
        <w:rPr>
          <w:lang w:val="en"/>
        </w:rPr>
        <w:t>Physiotherapy treatments</w:t>
      </w:r>
    </w:p>
    <w:p w:rsidR="006C737D" w:rsidRDefault="006C737D" w:rsidP="00E928AF">
      <w:pPr>
        <w:spacing w:line="360" w:lineRule="auto"/>
        <w:rPr>
          <w:lang w:val="en"/>
        </w:rPr>
      </w:pPr>
    </w:p>
    <w:p w:rsidR="006C737D" w:rsidRDefault="00E928AF" w:rsidP="00E928AF">
      <w:pPr>
        <w:spacing w:line="360" w:lineRule="auto"/>
        <w:rPr>
          <w:lang w:val="en"/>
        </w:rPr>
      </w:pPr>
      <w:r>
        <w:rPr>
          <w:lang w:val="en"/>
        </w:rPr>
        <w:t>Interestingly</w:t>
      </w:r>
      <w:r w:rsidR="005F18A1">
        <w:rPr>
          <w:lang w:val="en"/>
        </w:rPr>
        <w:t xml:space="preserve">, some of the pain killer </w:t>
      </w:r>
      <w:r>
        <w:rPr>
          <w:lang w:val="en"/>
        </w:rPr>
        <w:t>medications do not resolve the dizziness</w:t>
      </w:r>
      <w:r w:rsidR="005F18A1">
        <w:rPr>
          <w:lang w:val="en"/>
        </w:rPr>
        <w:t>,</w:t>
      </w:r>
      <w:r>
        <w:rPr>
          <w:lang w:val="en"/>
        </w:rPr>
        <w:t xml:space="preserve"> and medications for the dizziness often do not resolve the painful headache.</w:t>
      </w:r>
    </w:p>
    <w:p w:rsidR="006C737D" w:rsidRDefault="006C737D" w:rsidP="00E928AF">
      <w:pPr>
        <w:spacing w:line="360" w:lineRule="auto"/>
        <w:rPr>
          <w:lang w:val="en"/>
        </w:rPr>
      </w:pPr>
    </w:p>
    <w:p w:rsidR="006C737D" w:rsidRDefault="006C737D" w:rsidP="00E928AF">
      <w:pPr>
        <w:spacing w:line="360" w:lineRule="auto"/>
        <w:rPr>
          <w:lang w:val="en"/>
        </w:rPr>
      </w:pPr>
    </w:p>
    <w:p w:rsidR="00E928AF" w:rsidRDefault="00791C2B" w:rsidP="00E928AF">
      <w:pPr>
        <w:spacing w:line="360" w:lineRule="auto"/>
        <w:rPr>
          <w:lang w:val="en"/>
        </w:rPr>
      </w:pPr>
      <w:r>
        <w:rPr>
          <w:lang w:val="en"/>
        </w:rPr>
        <w:t>Physiotherapy seems to be particularly useful for complications of vestibular migraine such as anxiety, visual dependence or loss of confidence in the balance system [</w:t>
      </w:r>
      <w:r w:rsidRPr="00791C2B">
        <w:rPr>
          <w:lang w:val="en"/>
        </w:rPr>
        <w:t xml:space="preserve">Furman </w:t>
      </w:r>
      <w:r w:rsidRPr="00791C2B">
        <w:rPr>
          <w:rStyle w:val="Emphasis"/>
          <w:lang w:val="en"/>
        </w:rPr>
        <w:t>et al</w:t>
      </w:r>
      <w:r w:rsidRPr="00791C2B">
        <w:rPr>
          <w:lang w:val="en"/>
        </w:rPr>
        <w:t>. 2005].</w:t>
      </w:r>
    </w:p>
    <w:p w:rsidR="005F18A1" w:rsidRDefault="005F18A1" w:rsidP="00E928AF">
      <w:pPr>
        <w:spacing w:line="360" w:lineRule="auto"/>
        <w:rPr>
          <w:lang w:val="en"/>
        </w:rPr>
      </w:pPr>
    </w:p>
    <w:p w:rsidR="00E928AF" w:rsidRDefault="00E928AF">
      <w:pPr>
        <w:rPr>
          <w:b/>
          <w:sz w:val="28"/>
        </w:rPr>
      </w:pPr>
    </w:p>
    <w:p w:rsidR="00E43B7A" w:rsidRDefault="00E43B7A" w:rsidP="00AC1D45">
      <w:pPr>
        <w:pStyle w:val="Heading2"/>
      </w:pPr>
      <w:r>
        <w:t>References</w:t>
      </w:r>
    </w:p>
    <w:p w:rsidR="00E50050" w:rsidRDefault="00E928AF" w:rsidP="00791C2B">
      <w:pPr>
        <w:pStyle w:val="ListParagraph"/>
        <w:numPr>
          <w:ilvl w:val="0"/>
          <w:numId w:val="11"/>
        </w:numPr>
      </w:pPr>
      <w:r w:rsidRPr="00E928AF">
        <w:t xml:space="preserve">http://vestibular.org/migraine-associated-vertigo-mav </w:t>
      </w:r>
      <w:r w:rsidR="00E50050">
        <w:t>[online 11/06/2014]</w:t>
      </w:r>
    </w:p>
    <w:p w:rsidR="00E43B7A" w:rsidRDefault="00646F6B" w:rsidP="00791C2B">
      <w:pPr>
        <w:pStyle w:val="ListParagraph"/>
        <w:numPr>
          <w:ilvl w:val="0"/>
          <w:numId w:val="11"/>
        </w:numPr>
      </w:pPr>
      <w:proofErr w:type="spellStart"/>
      <w:r>
        <w:t>Bisdorf</w:t>
      </w:r>
      <w:proofErr w:type="spellEnd"/>
      <w:r>
        <w:t xml:space="preserve">. AR (2011) </w:t>
      </w:r>
      <w:r w:rsidRPr="00646F6B">
        <w:t>Management of vestibular migraine</w:t>
      </w:r>
      <w:r>
        <w:t xml:space="preserve">. </w:t>
      </w:r>
      <w:proofErr w:type="spellStart"/>
      <w:r w:rsidRPr="00646F6B">
        <w:t>Ther</w:t>
      </w:r>
      <w:proofErr w:type="spellEnd"/>
      <w:r w:rsidRPr="00646F6B">
        <w:t xml:space="preserve"> </w:t>
      </w:r>
      <w:proofErr w:type="spellStart"/>
      <w:r w:rsidRPr="00646F6B">
        <w:t>Adv</w:t>
      </w:r>
      <w:proofErr w:type="spellEnd"/>
      <w:r w:rsidRPr="00646F6B">
        <w:t xml:space="preserve"> </w:t>
      </w:r>
      <w:proofErr w:type="spellStart"/>
      <w:r w:rsidRPr="00646F6B">
        <w:t>Neurol</w:t>
      </w:r>
      <w:proofErr w:type="spellEnd"/>
      <w:r w:rsidRPr="00646F6B">
        <w:t xml:space="preserve"> </w:t>
      </w:r>
      <w:proofErr w:type="spellStart"/>
      <w:r w:rsidRPr="00646F6B">
        <w:t>Disord</w:t>
      </w:r>
      <w:proofErr w:type="spellEnd"/>
      <w:r w:rsidRPr="00646F6B">
        <w:t xml:space="preserve">. 2011 May; 4(3): 183–191. </w:t>
      </w:r>
      <w:r>
        <w:tab/>
      </w:r>
      <w:r>
        <w:tab/>
      </w:r>
      <w:proofErr w:type="spellStart"/>
      <w:r w:rsidRPr="00646F6B">
        <w:t>doi</w:t>
      </w:r>
      <w:proofErr w:type="spellEnd"/>
      <w:r w:rsidRPr="00646F6B">
        <w:t>: 10.1177/1756285611401647</w:t>
      </w:r>
    </w:p>
    <w:p w:rsidR="00791C2B" w:rsidRDefault="00791C2B" w:rsidP="00791C2B">
      <w:pPr>
        <w:pStyle w:val="ListParagraph"/>
        <w:numPr>
          <w:ilvl w:val="0"/>
          <w:numId w:val="11"/>
        </w:numPr>
      </w:pPr>
      <w:r w:rsidRPr="00791C2B">
        <w:rPr>
          <w:rStyle w:val="mixed-citation"/>
          <w:lang w:val="en"/>
        </w:rPr>
        <w:t xml:space="preserve">Furman J.M., </w:t>
      </w:r>
      <w:proofErr w:type="spellStart"/>
      <w:r w:rsidRPr="00791C2B">
        <w:rPr>
          <w:rStyle w:val="mixed-citation"/>
          <w:lang w:val="en"/>
        </w:rPr>
        <w:t>Balaban</w:t>
      </w:r>
      <w:proofErr w:type="spellEnd"/>
      <w:r w:rsidRPr="00791C2B">
        <w:rPr>
          <w:rStyle w:val="mixed-citation"/>
          <w:lang w:val="en"/>
        </w:rPr>
        <w:t xml:space="preserve"> C.D., Jacob R.G., Marcus D.A. (2005) </w:t>
      </w:r>
      <w:r w:rsidRPr="00791C2B">
        <w:rPr>
          <w:rStyle w:val="ref-title"/>
          <w:lang w:val="en"/>
        </w:rPr>
        <w:t>Migraine–anxiety related dizziness (MARD): A new disorder?</w:t>
      </w:r>
      <w:r w:rsidRPr="00791C2B">
        <w:rPr>
          <w:rStyle w:val="mixed-citation"/>
          <w:lang w:val="en"/>
        </w:rPr>
        <w:t xml:space="preserve"> </w:t>
      </w:r>
      <w:r w:rsidRPr="00791C2B">
        <w:rPr>
          <w:rStyle w:val="ref-journal"/>
          <w:lang w:val="en"/>
        </w:rPr>
        <w:t xml:space="preserve">J </w:t>
      </w:r>
      <w:proofErr w:type="spellStart"/>
      <w:r w:rsidRPr="00791C2B">
        <w:rPr>
          <w:rStyle w:val="ref-journal"/>
          <w:lang w:val="en"/>
        </w:rPr>
        <w:t>Neurol</w:t>
      </w:r>
      <w:proofErr w:type="spellEnd"/>
      <w:r w:rsidRPr="00791C2B">
        <w:rPr>
          <w:rStyle w:val="ref-journal"/>
          <w:lang w:val="en"/>
        </w:rPr>
        <w:t xml:space="preserve"> </w:t>
      </w:r>
      <w:proofErr w:type="spellStart"/>
      <w:r w:rsidRPr="00791C2B">
        <w:rPr>
          <w:rStyle w:val="ref-journal"/>
          <w:lang w:val="en"/>
        </w:rPr>
        <w:t>Neurosurg</w:t>
      </w:r>
      <w:proofErr w:type="spellEnd"/>
      <w:r w:rsidRPr="00791C2B">
        <w:rPr>
          <w:rStyle w:val="ref-journal"/>
          <w:lang w:val="en"/>
        </w:rPr>
        <w:t xml:space="preserve"> Psychiatry</w:t>
      </w:r>
      <w:r w:rsidRPr="00791C2B">
        <w:rPr>
          <w:rStyle w:val="mixed-citation"/>
          <w:lang w:val="en"/>
        </w:rPr>
        <w:t xml:space="preserve"> </w:t>
      </w:r>
      <w:r w:rsidRPr="00791C2B">
        <w:rPr>
          <w:rStyle w:val="ref-vol"/>
          <w:lang w:val="en"/>
        </w:rPr>
        <w:t>76</w:t>
      </w:r>
      <w:r w:rsidRPr="00791C2B">
        <w:rPr>
          <w:rStyle w:val="mixed-citation"/>
          <w:lang w:val="en"/>
        </w:rPr>
        <w:t>: 1–8</w:t>
      </w:r>
    </w:p>
    <w:p w:rsidR="00791C2B" w:rsidRDefault="00791C2B" w:rsidP="00AC1D45">
      <w:pPr>
        <w:pStyle w:val="Heading2"/>
      </w:pPr>
    </w:p>
    <w:p w:rsidR="00E43B7A" w:rsidRPr="00791C2B" w:rsidRDefault="00E43B7A" w:rsidP="00530CD9">
      <w:pPr>
        <w:pStyle w:val="Heading3"/>
      </w:pPr>
      <w:r w:rsidRPr="00791C2B">
        <w:t xml:space="preserve">Contact details  </w:t>
      </w:r>
    </w:p>
    <w:p w:rsidR="00E43B7A" w:rsidRDefault="00AC1D45" w:rsidP="00E43B7A">
      <w:pPr>
        <w:autoSpaceDE w:val="0"/>
        <w:autoSpaceDN w:val="0"/>
        <w:adjustRightInd w:val="0"/>
        <w:rPr>
          <w:b/>
          <w:szCs w:val="22"/>
        </w:rPr>
      </w:pPr>
      <w:r>
        <w:rPr>
          <w:b/>
          <w:szCs w:val="22"/>
        </w:rPr>
        <w:t>Outpatients Physiotherapy</w:t>
      </w:r>
    </w:p>
    <w:p w:rsidR="00E43B7A" w:rsidRPr="001C76A0" w:rsidRDefault="00E43B7A" w:rsidP="00E43B7A">
      <w:pPr>
        <w:autoSpaceDE w:val="0"/>
        <w:autoSpaceDN w:val="0"/>
        <w:adjustRightInd w:val="0"/>
        <w:rPr>
          <w:szCs w:val="22"/>
        </w:rPr>
      </w:pPr>
      <w:r w:rsidRPr="001E6062">
        <w:rPr>
          <w:szCs w:val="22"/>
        </w:rPr>
        <w:t>Telephone number</w:t>
      </w:r>
      <w:r w:rsidR="00E50050">
        <w:rPr>
          <w:szCs w:val="22"/>
        </w:rPr>
        <w:t xml:space="preserve"> 01202 442121</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For further general health-related information, please ask the relevant department for an Information Prescription or contact:</w:t>
      </w:r>
    </w:p>
    <w:p w:rsidR="00E43B7A" w:rsidRDefault="00E43B7A" w:rsidP="00E43B7A">
      <w:pPr>
        <w:autoSpaceDE w:val="0"/>
        <w:autoSpaceDN w:val="0"/>
        <w:adjustRightInd w:val="0"/>
        <w:rPr>
          <w:szCs w:val="22"/>
        </w:rPr>
      </w:pPr>
    </w:p>
    <w:p w:rsidR="00E43B7A" w:rsidRPr="00436D58" w:rsidRDefault="00E43B7A" w:rsidP="00E43B7A">
      <w:pPr>
        <w:autoSpaceDE w:val="0"/>
        <w:autoSpaceDN w:val="0"/>
        <w:adjustRightInd w:val="0"/>
        <w:rPr>
          <w:szCs w:val="22"/>
        </w:rPr>
      </w:pPr>
      <w:r w:rsidRPr="00267EA1">
        <w:rPr>
          <w:szCs w:val="22"/>
        </w:rPr>
        <w:t xml:space="preserve">The Health Information Centre </w:t>
      </w:r>
    </w:p>
    <w:p w:rsidR="00E43B7A" w:rsidRDefault="00E43B7A" w:rsidP="00E43B7A">
      <w:pPr>
        <w:autoSpaceDE w:val="0"/>
        <w:autoSpaceDN w:val="0"/>
        <w:adjustRightInd w:val="0"/>
        <w:rPr>
          <w:szCs w:val="22"/>
        </w:rPr>
      </w:pPr>
      <w:r>
        <w:rPr>
          <w:szCs w:val="22"/>
        </w:rPr>
        <w:t>Poole Hospital NHS Foundation Trust</w:t>
      </w:r>
    </w:p>
    <w:p w:rsidR="00E43B7A" w:rsidRDefault="00E43B7A" w:rsidP="00E43B7A">
      <w:pPr>
        <w:autoSpaceDE w:val="0"/>
        <w:autoSpaceDN w:val="0"/>
        <w:adjustRightInd w:val="0"/>
        <w:rPr>
          <w:szCs w:val="22"/>
        </w:rPr>
      </w:pPr>
      <w:proofErr w:type="spellStart"/>
      <w:r>
        <w:rPr>
          <w:szCs w:val="22"/>
        </w:rPr>
        <w:t>Longfleet</w:t>
      </w:r>
      <w:proofErr w:type="spellEnd"/>
      <w:r>
        <w:rPr>
          <w:szCs w:val="22"/>
        </w:rPr>
        <w:t xml:space="preserve"> Road</w:t>
      </w:r>
    </w:p>
    <w:p w:rsidR="00E43B7A" w:rsidRDefault="007B7F30" w:rsidP="00E43B7A">
      <w:pPr>
        <w:autoSpaceDE w:val="0"/>
        <w:autoSpaceDN w:val="0"/>
        <w:adjustRightInd w:val="0"/>
        <w:rPr>
          <w:szCs w:val="22"/>
        </w:rPr>
      </w:pPr>
      <w:r>
        <w:rPr>
          <w:noProof/>
        </w:rPr>
        <mc:AlternateContent>
          <mc:Choice Requires="wps">
            <w:drawing>
              <wp:anchor distT="0" distB="0" distL="114300" distR="114300" simplePos="0" relativeHeight="251657728" behindDoc="0" locked="0" layoutInCell="1" allowOverlap="1" wp14:anchorId="503A0A01" wp14:editId="5D9EAC9E">
                <wp:simplePos x="0" y="0"/>
                <wp:positionH relativeFrom="column">
                  <wp:posOffset>4360545</wp:posOffset>
                </wp:positionH>
                <wp:positionV relativeFrom="paragraph">
                  <wp:posOffset>81280</wp:posOffset>
                </wp:positionV>
                <wp:extent cx="1828800" cy="160020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E43B7A" w:rsidRDefault="00E43B7A" w:rsidP="00E43B7A"/>
                          <w:p w:rsidR="00E43B7A" w:rsidRDefault="00E43B7A" w:rsidP="00E43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3.35pt;margin-top:6.4pt;width:2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">
                <v:textbox>
                  <w:txbxContent>
                    <w:p w:rsidR="00E43B7A" w:rsidRDefault="00E43B7A" w:rsidP="00E43B7A"/>
                    <w:p w:rsidR="00E43B7A" w:rsidRDefault="00E43B7A" w:rsidP="00E43B7A">
                      <w:pPr>
                        <w:jc w:val="center"/>
                      </w:pPr>
                    </w:p>
                  </w:txbxContent>
                </v:textbox>
              </v:shape>
            </w:pict>
          </mc:Fallback>
        </mc:AlternateContent>
      </w:r>
      <w:r w:rsidR="00E43B7A">
        <w:rPr>
          <w:szCs w:val="22"/>
        </w:rPr>
        <w:t>Poole</w:t>
      </w:r>
    </w:p>
    <w:p w:rsidR="00E43B7A" w:rsidRDefault="00E43B7A" w:rsidP="00E43B7A">
      <w:pPr>
        <w:autoSpaceDE w:val="0"/>
        <w:autoSpaceDN w:val="0"/>
        <w:adjustRightInd w:val="0"/>
        <w:rPr>
          <w:szCs w:val="22"/>
        </w:rPr>
      </w:pPr>
      <w:r>
        <w:rPr>
          <w:szCs w:val="22"/>
        </w:rPr>
        <w:t>Dorset</w:t>
      </w:r>
    </w:p>
    <w:p w:rsidR="00E43B7A" w:rsidRDefault="00E43B7A" w:rsidP="00E43B7A">
      <w:pPr>
        <w:autoSpaceDE w:val="0"/>
        <w:autoSpaceDN w:val="0"/>
        <w:adjustRightInd w:val="0"/>
        <w:rPr>
          <w:szCs w:val="22"/>
        </w:rPr>
      </w:pPr>
      <w:r>
        <w:rPr>
          <w:szCs w:val="22"/>
        </w:rPr>
        <w:t>BH15 2JB</w:t>
      </w:r>
    </w:p>
    <w:p w:rsidR="00E43B7A" w:rsidRDefault="00E43B7A" w:rsidP="00E43B7A">
      <w:pPr>
        <w:autoSpaceDE w:val="0"/>
        <w:autoSpaceDN w:val="0"/>
        <w:adjustRightInd w:val="0"/>
        <w:rPr>
          <w:szCs w:val="22"/>
        </w:rPr>
      </w:pPr>
      <w:r>
        <w:rPr>
          <w:szCs w:val="22"/>
        </w:rPr>
        <w:t>Telephone:  01202 448003</w:t>
      </w:r>
    </w:p>
    <w:p w:rsidR="00E43B7A" w:rsidRDefault="00E43B7A" w:rsidP="00E43B7A">
      <w:pPr>
        <w:autoSpaceDE w:val="0"/>
        <w:autoSpaceDN w:val="0"/>
        <w:adjustRightInd w:val="0"/>
        <w:rPr>
          <w:szCs w:val="22"/>
        </w:rPr>
      </w:pPr>
    </w:p>
    <w:p w:rsidR="00E43B7A" w:rsidRDefault="00E43B7A" w:rsidP="00530CD9">
      <w:pPr>
        <w:pStyle w:val="Heading3"/>
      </w:pPr>
      <w:r w:rsidRPr="00AC1D45">
        <w:t>www.poole.nhs.uk</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 xml:space="preserve">Author:  </w:t>
      </w:r>
      <w:r w:rsidR="00E50050">
        <w:rPr>
          <w:szCs w:val="22"/>
        </w:rPr>
        <w:t xml:space="preserve">Ian Kennedy Elaine </w:t>
      </w:r>
      <w:proofErr w:type="spellStart"/>
      <w:r w:rsidR="00E50050">
        <w:rPr>
          <w:szCs w:val="22"/>
        </w:rPr>
        <w:t>Dechow</w:t>
      </w:r>
      <w:proofErr w:type="spellEnd"/>
      <w:r w:rsidR="00E50050">
        <w:rPr>
          <w:szCs w:val="22"/>
        </w:rPr>
        <w:t xml:space="preserve"> Jackie Kidd Andy Hayward</w:t>
      </w:r>
    </w:p>
    <w:p w:rsidR="00E43B7A" w:rsidRDefault="00E43B7A" w:rsidP="00E43B7A">
      <w:pPr>
        <w:autoSpaceDE w:val="0"/>
        <w:autoSpaceDN w:val="0"/>
        <w:adjustRightInd w:val="0"/>
        <w:rPr>
          <w:szCs w:val="22"/>
        </w:rPr>
      </w:pPr>
      <w:r>
        <w:rPr>
          <w:szCs w:val="22"/>
        </w:rPr>
        <w:t xml:space="preserve">Date:  </w:t>
      </w:r>
      <w:r w:rsidR="00E50050">
        <w:rPr>
          <w:szCs w:val="22"/>
        </w:rPr>
        <w:t>11/06/2014</w:t>
      </w:r>
    </w:p>
    <w:p w:rsidR="00E43B7A" w:rsidRDefault="00E43B7A" w:rsidP="00E43B7A">
      <w:pPr>
        <w:autoSpaceDE w:val="0"/>
        <w:autoSpaceDN w:val="0"/>
        <w:adjustRightInd w:val="0"/>
        <w:rPr>
          <w:szCs w:val="22"/>
        </w:rPr>
      </w:pPr>
      <w:r>
        <w:rPr>
          <w:szCs w:val="22"/>
        </w:rPr>
        <w:t>Review date:</w:t>
      </w:r>
      <w:r w:rsidR="00E50050">
        <w:rPr>
          <w:szCs w:val="22"/>
        </w:rPr>
        <w:t xml:space="preserve"> Ongoing</w:t>
      </w:r>
    </w:p>
    <w:p w:rsidR="00E43B7A" w:rsidRDefault="00E43B7A" w:rsidP="00E43B7A">
      <w:pPr>
        <w:autoSpaceDE w:val="0"/>
        <w:autoSpaceDN w:val="0"/>
        <w:adjustRightInd w:val="0"/>
        <w:rPr>
          <w:szCs w:val="22"/>
        </w:rPr>
      </w:pPr>
      <w:r w:rsidRPr="001E6062">
        <w:rPr>
          <w:szCs w:val="22"/>
        </w:rPr>
        <w:t xml:space="preserve">Version number: </w:t>
      </w:r>
    </w:p>
    <w:p w:rsidR="00E50050" w:rsidRDefault="00E50050" w:rsidP="00E43B7A">
      <w:pPr>
        <w:rPr>
          <w:b/>
          <w:color w:val="0088EE"/>
          <w:sz w:val="24"/>
          <w:szCs w:val="24"/>
        </w:rPr>
      </w:pPr>
    </w:p>
    <w:p w:rsidR="00E43B7A" w:rsidRPr="00AC1D45" w:rsidRDefault="00E43B7A" w:rsidP="00AC1D45">
      <w:r w:rsidRPr="00AC1D45">
        <w:t xml:space="preserve">We can supply this information in other formats, in larger print, on audiotape, or have it translated for you.  Please call the Patient Advice and Liaison Service (PALS) on 01202 448499, text 07758 272495 or email </w:t>
      </w:r>
      <w:r w:rsidRPr="00AC1D45">
        <w:rPr>
          <w:b/>
          <w:sz w:val="24"/>
          <w:szCs w:val="24"/>
        </w:rPr>
        <w:t>pals@poole.nhs.uk</w:t>
      </w:r>
      <w:r w:rsidRPr="00AC1D45">
        <w:t xml:space="preserve"> for advice.  </w:t>
      </w:r>
    </w:p>
    <w:p w:rsidR="00E43B7A" w:rsidRPr="00AC1D45" w:rsidRDefault="00E43B7A" w:rsidP="00AC1D45"/>
    <w:p w:rsidR="00AC1D45" w:rsidRDefault="00E43B7A" w:rsidP="00AC1D45">
      <w:r w:rsidRPr="00AC1D45">
        <w:t xml:space="preserve">If you wish to make any comments or to ask about any research evidence used to write this leaflet, please contact the Patient Information Team confidentially: phone 01202 448003, write to the Health Information Centre (address above), or email </w:t>
      </w:r>
      <w:r w:rsidRPr="00AC1D45">
        <w:rPr>
          <w:b/>
          <w:sz w:val="24"/>
          <w:szCs w:val="24"/>
        </w:rPr>
        <w:t>patient.information@poole.nhs.uk</w:t>
      </w:r>
      <w:r w:rsidRPr="00AC1D45">
        <w:t xml:space="preserve">. </w:t>
      </w:r>
    </w:p>
    <w:p w:rsidR="007221FC" w:rsidRPr="00AC1D45" w:rsidRDefault="00AC1D45" w:rsidP="00AC1D45">
      <w:pPr>
        <w:tabs>
          <w:tab w:val="left" w:pos="6975"/>
        </w:tabs>
      </w:pPr>
      <w:r>
        <w:tab/>
      </w:r>
    </w:p>
    <w:sectPr w:rsidR="007221FC" w:rsidRPr="00AC1D45" w:rsidSect="003A6846">
      <w:headerReference w:type="default" r:id="rId8"/>
      <w:footerReference w:type="default" r:id="rId9"/>
      <w:headerReference w:type="first" r:id="rId10"/>
      <w:footerReference w:type="first" r:id="rId11"/>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83" w:rsidRDefault="007C4683">
      <w:r>
        <w:separator/>
      </w:r>
    </w:p>
  </w:endnote>
  <w:endnote w:type="continuationSeparator" w:id="0">
    <w:p w:rsidR="007C4683" w:rsidRDefault="007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7B7F30"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oE4NU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7B7F30"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83" w:rsidRDefault="007C4683">
      <w:r>
        <w:separator/>
      </w:r>
    </w:p>
  </w:footnote>
  <w:footnote w:type="continuationSeparator" w:id="0">
    <w:p w:rsidR="007C4683" w:rsidRDefault="007C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F23E0" w:rsidP="004F1060">
    <w:r w:rsidRPr="004E094C">
      <w:tab/>
    </w:r>
    <w:r w:rsidRPr="004E094C">
      <w:tab/>
      <w:t xml:space="preserve"> </w:t>
    </w:r>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76031D">
    <w:pPr>
      <w:rPr>
        <w:b/>
        <w:color w:val="0088EE"/>
        <w:position w:val="6"/>
        <w:sz w:val="32"/>
      </w:rPr>
    </w:pPr>
    <w:r>
      <w:rPr>
        <w:b/>
        <w:color w:val="0088EE"/>
        <w:position w:val="6"/>
        <w:sz w:val="32"/>
      </w:rPr>
      <w:t>Physiotherapy Outpatients</w:t>
    </w:r>
    <w:r w:rsidR="00AF23E0">
      <w:rPr>
        <w:b/>
        <w:color w:val="0088EE"/>
        <w:position w:val="6"/>
        <w:sz w:val="32"/>
      </w:rPr>
      <w:tab/>
    </w:r>
  </w:p>
  <w:p w:rsidR="00AF23E0" w:rsidRPr="0076031D" w:rsidRDefault="0076031D" w:rsidP="0076031D">
    <w:pPr>
      <w:rPr>
        <w:b/>
        <w:color w:val="0088EE"/>
        <w:position w:val="6"/>
        <w:sz w:val="32"/>
      </w:rPr>
    </w:pPr>
    <w:r>
      <w:rPr>
        <w:b/>
        <w:color w:val="0088EE"/>
        <w:sz w:val="44"/>
        <w:szCs w:val="44"/>
      </w:rPr>
      <w:t>Patient Information</w:t>
    </w:r>
    <w:r w:rsidR="00AF23E0">
      <w:rPr>
        <w:b/>
        <w:color w:val="3366FF"/>
        <w:position w:val="6"/>
        <w:sz w:val="32"/>
      </w:rPr>
      <w:tab/>
    </w:r>
    <w:r>
      <w:rPr>
        <w:b/>
        <w:color w:val="3366FF"/>
        <w:position w:val="6"/>
        <w:sz w:val="32"/>
      </w:rPr>
      <w:t xml:space="preserve">                  </w:t>
    </w:r>
    <w:r w:rsidR="007B7F30">
      <w:rPr>
        <w:b/>
        <w:noProof/>
        <w:position w:val="6"/>
        <w:sz w:val="32"/>
      </w:rPr>
      <w:drawing>
        <wp:inline distT="0" distB="0" distL="0" distR="0">
          <wp:extent cx="2181225" cy="438150"/>
          <wp:effectExtent l="0" t="0" r="9525" b="0"/>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AF23E0" w:rsidRDefault="007B7F30"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88662C"/>
    <w:multiLevelType w:val="hybridMultilevel"/>
    <w:tmpl w:val="C4FA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C5E3B"/>
    <w:multiLevelType w:val="hybridMultilevel"/>
    <w:tmpl w:val="A0A0A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o0RTi/JpOMsRk1m9jBX9Odb7tQ=" w:salt="sACNIIr1fii76Y+phVp1mQ=="/>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6940"/>
    <w:rsid w:val="0003720B"/>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4396C"/>
    <w:rsid w:val="0025238C"/>
    <w:rsid w:val="0025442A"/>
    <w:rsid w:val="00267473"/>
    <w:rsid w:val="0028000C"/>
    <w:rsid w:val="00281531"/>
    <w:rsid w:val="002A38DC"/>
    <w:rsid w:val="002B32B9"/>
    <w:rsid w:val="002B6EC1"/>
    <w:rsid w:val="0033269E"/>
    <w:rsid w:val="00350A00"/>
    <w:rsid w:val="00351D89"/>
    <w:rsid w:val="0035745C"/>
    <w:rsid w:val="003720DF"/>
    <w:rsid w:val="00375324"/>
    <w:rsid w:val="003A0912"/>
    <w:rsid w:val="003A6846"/>
    <w:rsid w:val="003B3C16"/>
    <w:rsid w:val="004042C4"/>
    <w:rsid w:val="00410311"/>
    <w:rsid w:val="00453243"/>
    <w:rsid w:val="00465427"/>
    <w:rsid w:val="0047114A"/>
    <w:rsid w:val="00472EB0"/>
    <w:rsid w:val="004A15E3"/>
    <w:rsid w:val="004C405E"/>
    <w:rsid w:val="004D2D96"/>
    <w:rsid w:val="004D4082"/>
    <w:rsid w:val="004E094C"/>
    <w:rsid w:val="004F1060"/>
    <w:rsid w:val="004F4E35"/>
    <w:rsid w:val="00530CD9"/>
    <w:rsid w:val="00531864"/>
    <w:rsid w:val="00553F08"/>
    <w:rsid w:val="00554A76"/>
    <w:rsid w:val="00567A43"/>
    <w:rsid w:val="00572793"/>
    <w:rsid w:val="005816DF"/>
    <w:rsid w:val="00587837"/>
    <w:rsid w:val="00596B4F"/>
    <w:rsid w:val="005C10E9"/>
    <w:rsid w:val="005C5273"/>
    <w:rsid w:val="005E3333"/>
    <w:rsid w:val="005E715A"/>
    <w:rsid w:val="005F18A1"/>
    <w:rsid w:val="005F217D"/>
    <w:rsid w:val="00614DFB"/>
    <w:rsid w:val="00645DAD"/>
    <w:rsid w:val="00646F6B"/>
    <w:rsid w:val="0065412B"/>
    <w:rsid w:val="006638D0"/>
    <w:rsid w:val="006903B2"/>
    <w:rsid w:val="006921A5"/>
    <w:rsid w:val="0069267A"/>
    <w:rsid w:val="0069393F"/>
    <w:rsid w:val="006C12F9"/>
    <w:rsid w:val="006C737D"/>
    <w:rsid w:val="006D0888"/>
    <w:rsid w:val="006E29D6"/>
    <w:rsid w:val="006F536F"/>
    <w:rsid w:val="007221FC"/>
    <w:rsid w:val="0076031D"/>
    <w:rsid w:val="00791C2B"/>
    <w:rsid w:val="007B171F"/>
    <w:rsid w:val="007B1EE3"/>
    <w:rsid w:val="007B7F30"/>
    <w:rsid w:val="007C4683"/>
    <w:rsid w:val="007D5021"/>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46674"/>
    <w:rsid w:val="00E50050"/>
    <w:rsid w:val="00E67803"/>
    <w:rsid w:val="00E716E7"/>
    <w:rsid w:val="00E86B7E"/>
    <w:rsid w:val="00E926DF"/>
    <w:rsid w:val="00E928AF"/>
    <w:rsid w:val="00E9442D"/>
    <w:rsid w:val="00ED608C"/>
    <w:rsid w:val="00ED63E0"/>
    <w:rsid w:val="00EE554F"/>
    <w:rsid w:val="00EE6C0D"/>
    <w:rsid w:val="00EF7CB9"/>
    <w:rsid w:val="00F156E5"/>
    <w:rsid w:val="00F41443"/>
    <w:rsid w:val="00F60871"/>
    <w:rsid w:val="00F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530CD9"/>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styleId="NormalWeb">
    <w:name w:val="Normal (Web)"/>
    <w:basedOn w:val="Normal"/>
    <w:uiPriority w:val="99"/>
    <w:unhideWhenUsed/>
    <w:rsid w:val="00E928AF"/>
    <w:pPr>
      <w:textAlignment w:val="baseline"/>
    </w:pPr>
    <w:rPr>
      <w:rFonts w:ascii="Times New Roman" w:hAnsi="Times New Roman"/>
      <w:sz w:val="24"/>
      <w:szCs w:val="24"/>
    </w:rPr>
  </w:style>
  <w:style w:type="character" w:styleId="Emphasis">
    <w:name w:val="Emphasis"/>
    <w:basedOn w:val="DefaultParagraphFont"/>
    <w:uiPriority w:val="20"/>
    <w:qFormat/>
    <w:rsid w:val="00791C2B"/>
    <w:rPr>
      <w:i/>
      <w:iCs/>
    </w:rPr>
  </w:style>
  <w:style w:type="character" w:customStyle="1" w:styleId="mixed-citation">
    <w:name w:val="mixed-citation"/>
    <w:basedOn w:val="DefaultParagraphFont"/>
    <w:rsid w:val="00791C2B"/>
  </w:style>
  <w:style w:type="character" w:customStyle="1" w:styleId="ref-title">
    <w:name w:val="ref-title"/>
    <w:basedOn w:val="DefaultParagraphFont"/>
    <w:rsid w:val="00791C2B"/>
  </w:style>
  <w:style w:type="character" w:customStyle="1" w:styleId="ref-journal">
    <w:name w:val="ref-journal"/>
    <w:basedOn w:val="DefaultParagraphFont"/>
    <w:rsid w:val="00791C2B"/>
  </w:style>
  <w:style w:type="character" w:customStyle="1" w:styleId="ref-vol">
    <w:name w:val="ref-vol"/>
    <w:basedOn w:val="DefaultParagraphFont"/>
    <w:rsid w:val="00791C2B"/>
  </w:style>
  <w:style w:type="paragraph" w:styleId="Title">
    <w:name w:val="Title"/>
    <w:basedOn w:val="Normal"/>
    <w:next w:val="Normal"/>
    <w:link w:val="TitleChar"/>
    <w:qFormat/>
    <w:rsid w:val="00791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1C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530CD9"/>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styleId="NormalWeb">
    <w:name w:val="Normal (Web)"/>
    <w:basedOn w:val="Normal"/>
    <w:uiPriority w:val="99"/>
    <w:unhideWhenUsed/>
    <w:rsid w:val="00E928AF"/>
    <w:pPr>
      <w:textAlignment w:val="baseline"/>
    </w:pPr>
    <w:rPr>
      <w:rFonts w:ascii="Times New Roman" w:hAnsi="Times New Roman"/>
      <w:sz w:val="24"/>
      <w:szCs w:val="24"/>
    </w:rPr>
  </w:style>
  <w:style w:type="character" w:styleId="Emphasis">
    <w:name w:val="Emphasis"/>
    <w:basedOn w:val="DefaultParagraphFont"/>
    <w:uiPriority w:val="20"/>
    <w:qFormat/>
    <w:rsid w:val="00791C2B"/>
    <w:rPr>
      <w:i/>
      <w:iCs/>
    </w:rPr>
  </w:style>
  <w:style w:type="character" w:customStyle="1" w:styleId="mixed-citation">
    <w:name w:val="mixed-citation"/>
    <w:basedOn w:val="DefaultParagraphFont"/>
    <w:rsid w:val="00791C2B"/>
  </w:style>
  <w:style w:type="character" w:customStyle="1" w:styleId="ref-title">
    <w:name w:val="ref-title"/>
    <w:basedOn w:val="DefaultParagraphFont"/>
    <w:rsid w:val="00791C2B"/>
  </w:style>
  <w:style w:type="character" w:customStyle="1" w:styleId="ref-journal">
    <w:name w:val="ref-journal"/>
    <w:basedOn w:val="DefaultParagraphFont"/>
    <w:rsid w:val="00791C2B"/>
  </w:style>
  <w:style w:type="character" w:customStyle="1" w:styleId="ref-vol">
    <w:name w:val="ref-vol"/>
    <w:basedOn w:val="DefaultParagraphFont"/>
    <w:rsid w:val="00791C2B"/>
  </w:style>
  <w:style w:type="paragraph" w:styleId="Title">
    <w:name w:val="Title"/>
    <w:basedOn w:val="Normal"/>
    <w:next w:val="Normal"/>
    <w:link w:val="TitleChar"/>
    <w:qFormat/>
    <w:rsid w:val="00791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91C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68241560">
      <w:bodyDiv w:val="1"/>
      <w:marLeft w:val="0"/>
      <w:marRight w:val="0"/>
      <w:marTop w:val="0"/>
      <w:marBottom w:val="0"/>
      <w:divBdr>
        <w:top w:val="none" w:sz="0" w:space="0" w:color="auto"/>
        <w:left w:val="none" w:sz="0" w:space="0" w:color="auto"/>
        <w:bottom w:val="none" w:sz="0" w:space="0" w:color="auto"/>
        <w:right w:val="none" w:sz="0" w:space="0" w:color="auto"/>
      </w:divBdr>
      <w:divsChild>
        <w:div w:id="1718167667">
          <w:marLeft w:val="0"/>
          <w:marRight w:val="0"/>
          <w:marTop w:val="0"/>
          <w:marBottom w:val="0"/>
          <w:divBdr>
            <w:top w:val="none" w:sz="0" w:space="0" w:color="auto"/>
            <w:left w:val="none" w:sz="0" w:space="0" w:color="auto"/>
            <w:bottom w:val="none" w:sz="0" w:space="0" w:color="auto"/>
            <w:right w:val="none" w:sz="0" w:space="0" w:color="auto"/>
          </w:divBdr>
          <w:divsChild>
            <w:div w:id="145320346">
              <w:marLeft w:val="0"/>
              <w:marRight w:val="0"/>
              <w:marTop w:val="0"/>
              <w:marBottom w:val="0"/>
              <w:divBdr>
                <w:top w:val="none" w:sz="0" w:space="0" w:color="auto"/>
                <w:left w:val="none" w:sz="0" w:space="0" w:color="auto"/>
                <w:bottom w:val="none" w:sz="0" w:space="0" w:color="auto"/>
                <w:right w:val="none" w:sz="0" w:space="0" w:color="auto"/>
              </w:divBdr>
              <w:divsChild>
                <w:div w:id="1144278041">
                  <w:marLeft w:val="0"/>
                  <w:marRight w:val="0"/>
                  <w:marTop w:val="0"/>
                  <w:marBottom w:val="0"/>
                  <w:divBdr>
                    <w:top w:val="none" w:sz="0" w:space="0" w:color="auto"/>
                    <w:left w:val="none" w:sz="0" w:space="0" w:color="auto"/>
                    <w:bottom w:val="none" w:sz="0" w:space="0" w:color="auto"/>
                    <w:right w:val="none" w:sz="0" w:space="0" w:color="auto"/>
                  </w:divBdr>
                  <w:divsChild>
                    <w:div w:id="1778138858">
                      <w:marLeft w:val="150"/>
                      <w:marRight w:val="150"/>
                      <w:marTop w:val="0"/>
                      <w:marBottom w:val="0"/>
                      <w:divBdr>
                        <w:top w:val="none" w:sz="0" w:space="0" w:color="auto"/>
                        <w:left w:val="none" w:sz="0" w:space="0" w:color="auto"/>
                        <w:bottom w:val="none" w:sz="0" w:space="0" w:color="auto"/>
                        <w:right w:val="none" w:sz="0" w:space="0" w:color="auto"/>
                      </w:divBdr>
                      <w:divsChild>
                        <w:div w:id="414936988">
                          <w:marLeft w:val="0"/>
                          <w:marRight w:val="0"/>
                          <w:marTop w:val="0"/>
                          <w:marBottom w:val="0"/>
                          <w:divBdr>
                            <w:top w:val="none" w:sz="0" w:space="0" w:color="auto"/>
                            <w:left w:val="none" w:sz="0" w:space="0" w:color="auto"/>
                            <w:bottom w:val="none" w:sz="0" w:space="0" w:color="auto"/>
                            <w:right w:val="none" w:sz="0" w:space="0" w:color="auto"/>
                          </w:divBdr>
                          <w:divsChild>
                            <w:div w:id="1871721953">
                              <w:marLeft w:val="0"/>
                              <w:marRight w:val="0"/>
                              <w:marTop w:val="0"/>
                              <w:marBottom w:val="0"/>
                              <w:divBdr>
                                <w:top w:val="none" w:sz="0" w:space="0" w:color="auto"/>
                                <w:left w:val="none" w:sz="0" w:space="0" w:color="auto"/>
                                <w:bottom w:val="none" w:sz="0" w:space="0" w:color="auto"/>
                                <w:right w:val="none" w:sz="0" w:space="0" w:color="auto"/>
                              </w:divBdr>
                              <w:divsChild>
                                <w:div w:id="672420332">
                                  <w:marLeft w:val="0"/>
                                  <w:marRight w:val="0"/>
                                  <w:marTop w:val="0"/>
                                  <w:marBottom w:val="0"/>
                                  <w:divBdr>
                                    <w:top w:val="none" w:sz="0" w:space="0" w:color="auto"/>
                                    <w:left w:val="none" w:sz="0" w:space="0" w:color="auto"/>
                                    <w:bottom w:val="none" w:sz="0" w:space="0" w:color="auto"/>
                                    <w:right w:val="none" w:sz="0" w:space="0" w:color="auto"/>
                                  </w:divBdr>
                                  <w:divsChild>
                                    <w:div w:id="1462068882">
                                      <w:marLeft w:val="0"/>
                                      <w:marRight w:val="0"/>
                                      <w:marTop w:val="0"/>
                                      <w:marBottom w:val="0"/>
                                      <w:divBdr>
                                        <w:top w:val="none" w:sz="0" w:space="0" w:color="auto"/>
                                        <w:left w:val="none" w:sz="0" w:space="0" w:color="auto"/>
                                        <w:bottom w:val="none" w:sz="0" w:space="0" w:color="auto"/>
                                        <w:right w:val="none" w:sz="0" w:space="0" w:color="auto"/>
                                      </w:divBdr>
                                      <w:divsChild>
                                        <w:div w:id="1174224909">
                                          <w:marLeft w:val="0"/>
                                          <w:marRight w:val="0"/>
                                          <w:marTop w:val="0"/>
                                          <w:marBottom w:val="0"/>
                                          <w:divBdr>
                                            <w:top w:val="none" w:sz="0" w:space="0" w:color="auto"/>
                                            <w:left w:val="none" w:sz="0" w:space="0" w:color="auto"/>
                                            <w:bottom w:val="none" w:sz="0" w:space="0" w:color="auto"/>
                                            <w:right w:val="none" w:sz="0" w:space="0" w:color="auto"/>
                                          </w:divBdr>
                                          <w:divsChild>
                                            <w:div w:id="317344221">
                                              <w:marLeft w:val="0"/>
                                              <w:marRight w:val="0"/>
                                              <w:marTop w:val="0"/>
                                              <w:marBottom w:val="0"/>
                                              <w:divBdr>
                                                <w:top w:val="none" w:sz="0" w:space="0" w:color="auto"/>
                                                <w:left w:val="none" w:sz="0" w:space="0" w:color="auto"/>
                                                <w:bottom w:val="none" w:sz="0" w:space="0" w:color="auto"/>
                                                <w:right w:val="none" w:sz="0" w:space="0" w:color="auto"/>
                                              </w:divBdr>
                                              <w:divsChild>
                                                <w:div w:id="370495958">
                                                  <w:marLeft w:val="0"/>
                                                  <w:marRight w:val="0"/>
                                                  <w:marTop w:val="0"/>
                                                  <w:marBottom w:val="0"/>
                                                  <w:divBdr>
                                                    <w:top w:val="none" w:sz="0" w:space="0" w:color="auto"/>
                                                    <w:left w:val="none" w:sz="0" w:space="0" w:color="auto"/>
                                                    <w:bottom w:val="none" w:sz="0" w:space="0" w:color="auto"/>
                                                    <w:right w:val="none" w:sz="0" w:space="0" w:color="auto"/>
                                                  </w:divBdr>
                                                  <w:divsChild>
                                                    <w:div w:id="1361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141</TotalTime>
  <Pages>2</Pages>
  <Words>429</Words>
  <Characters>2664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10</cp:revision>
  <cp:lastPrinted>2011-08-12T10:48:00Z</cp:lastPrinted>
  <dcterms:created xsi:type="dcterms:W3CDTF">2014-06-12T09:22:00Z</dcterms:created>
  <dcterms:modified xsi:type="dcterms:W3CDTF">2015-03-30T08:03:00Z</dcterms:modified>
</cp:coreProperties>
</file>